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</w:t>
      </w:r>
      <w:r w:rsidR="00E85400">
        <w:rPr>
          <w:rFonts w:ascii="Times New Roman" w:hAnsi="Times New Roman"/>
          <w:b/>
          <w:bCs/>
        </w:rPr>
        <w:tab/>
        <w:t xml:space="preserve">                                                               </w:t>
      </w:r>
      <w:r>
        <w:rPr>
          <w:rFonts w:ascii="Times New Roman" w:hAnsi="Times New Roman"/>
          <w:b/>
          <w:bCs/>
        </w:rPr>
        <w:t xml:space="preserve"> </w:t>
      </w:r>
      <w:r w:rsidR="00E85400" w:rsidRPr="00E960BB">
        <w:rPr>
          <w:rFonts w:ascii="Corbel" w:hAnsi="Corbel"/>
          <w:bCs/>
          <w:i/>
        </w:rPr>
        <w:t xml:space="preserve">Załącznik nr 1.5 do Zarządzenia Rektora UR  nr </w:t>
      </w:r>
      <w:r w:rsidR="00E85400">
        <w:rPr>
          <w:rFonts w:ascii="Corbel" w:hAnsi="Corbel"/>
          <w:bCs/>
          <w:i/>
        </w:rPr>
        <w:t>7</w:t>
      </w:r>
      <w:r w:rsidR="00E85400" w:rsidRPr="00E960BB">
        <w:rPr>
          <w:rFonts w:ascii="Corbel" w:hAnsi="Corbel"/>
          <w:bCs/>
          <w:i/>
        </w:rPr>
        <w:t>/20</w:t>
      </w:r>
      <w:r w:rsidR="00E85400">
        <w:rPr>
          <w:rFonts w:ascii="Corbel" w:hAnsi="Corbel"/>
          <w:bCs/>
          <w:i/>
        </w:rPr>
        <w:t>23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3262E" w:rsidRDefault="0071620A" w:rsidP="003326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C0B45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A87E0B">
        <w:rPr>
          <w:rFonts w:ascii="Corbel" w:hAnsi="Corbel"/>
          <w:sz w:val="20"/>
          <w:szCs w:val="20"/>
        </w:rPr>
        <w:t>202</w:t>
      </w:r>
      <w:r w:rsidR="001C0B45">
        <w:rPr>
          <w:rFonts w:ascii="Corbel" w:hAnsi="Corbel"/>
          <w:sz w:val="20"/>
          <w:szCs w:val="20"/>
        </w:rPr>
        <w:t>7</w:t>
      </w:r>
      <w:r w:rsidR="00A87E0B">
        <w:rPr>
          <w:rFonts w:ascii="Corbel" w:hAnsi="Corbel"/>
          <w:sz w:val="20"/>
          <w:szCs w:val="20"/>
        </w:rPr>
        <w:t>/2</w:t>
      </w:r>
      <w:r w:rsidR="00CF4D6A">
        <w:rPr>
          <w:rFonts w:ascii="Corbel" w:hAnsi="Corbel"/>
          <w:sz w:val="20"/>
          <w:szCs w:val="20"/>
        </w:rPr>
        <w:t>02</w:t>
      </w:r>
      <w:r w:rsidR="001C0B45">
        <w:rPr>
          <w:rFonts w:ascii="Corbel" w:hAnsi="Corbel"/>
          <w:sz w:val="20"/>
          <w:szCs w:val="20"/>
        </w:rPr>
        <w:t>8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776D4" w:rsidP="002C1F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96623" w:rsidRDefault="00B7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C1F0C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7E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sem. 7,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96623" w:rsidRDefault="00F64789" w:rsidP="002966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6623"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C. </w:t>
            </w:r>
            <w:r w:rsid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A87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961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potrzeb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9619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pedagogicznych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szkolnym i przedszkolnym</w:t>
            </w:r>
          </w:p>
        </w:tc>
        <w:tc>
          <w:tcPr>
            <w:tcW w:w="1873" w:type="dxa"/>
          </w:tcPr>
          <w:p w:rsidR="001D4147" w:rsidRDefault="001D41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D075ED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D075ED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 xml:space="preserve">Podstawowe pojęcia związane z procesem diagnostycznym, sposoby </w:t>
            </w:r>
            <w:r>
              <w:rPr>
                <w:rFonts w:ascii="Corbel" w:hAnsi="Corbel"/>
                <w:sz w:val="24"/>
                <w:szCs w:val="24"/>
              </w:rPr>
              <w:t xml:space="preserve">i modele </w:t>
            </w:r>
            <w:r w:rsidRPr="00D075ED">
              <w:rPr>
                <w:rFonts w:ascii="Corbel" w:hAnsi="Corbel"/>
                <w:sz w:val="24"/>
                <w:szCs w:val="24"/>
              </w:rPr>
              <w:t>diagnozowania</w:t>
            </w:r>
            <w:r>
              <w:rPr>
                <w:rFonts w:ascii="Corbel" w:hAnsi="Corbel"/>
                <w:sz w:val="24"/>
                <w:szCs w:val="24"/>
              </w:rPr>
              <w:t>. Diagnoza funkcjonalna dzieci  – obszary, sposoby, narzędzia.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D075ED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Przepisy prawa a planowanie, organizacja i prowadzenie pomocy pedagogiczno-psychologicznej w przedszkolu i szkole.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przedszkolna i wspomaganie dzieci w osiąganiu gotowości do nauki w szkole.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gotowości do uczenia się czytania i pisania w ujęciu Anny Brzezińskiej i Grażyny Krasowicz – Kupis.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kompetencji matematycznych dzieci w przedszkolu w ujęciu Edyty Gruszczyk-Kolczyńskiej i Urszuli Oszwy.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funkcjonalna rozwoju gotowości emocjonalno- społecznej dzieci w wieku przedszkolnym i młodszym wieku szkolnym.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kompetencji polonistycznych i matematycznych dzieci szkolnych.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126BE7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Prawidłowości rozwojowe dzieci przedszkolnych i w młodszym wieku szkolnym w zakresie funkcji percepcyjno-motorycznych i procesów poznawczych. Metody diagnozy rozwoju poznawczego na etapie edukacji przedszkolnej i wczesnoszkolnej w ujęciu G.Krasowicz-Kupis, K. Wiejak, K.Gruszczyk-Kolczyńskiej.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126BE7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Przepisy prawa a planowanie, organizacja i prowadzenie pomocy pedagogiczno-psychologicznej w przedszkolu i szkole.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9C54AE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Specyficzne i specjalne potrzeby edukacyjne dzieci. Rozpoznawanie potrzeb rozwojowych i edukacyjnych uczniów.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9C54AE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a dojrzałość szkolna – analiza narzędzi do jej diagnozy (Test DS. 1 Barbary Wilgockiej-Okoń, SGE-5 Koźmińskiej, SGS Frydrychowicz, propozycja E.Gruszczyk-Kolczyńskiej).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do nauki czytania i pisania– test G.Krasowicz-Kupis, A.Brzezińskiej. Testy diagnozy świadomości fonologicznej B.Kaji, G.Krasowicz-Kupis.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diagnozowania kompetencji matematycznych dzieci w wieku przedszkolnym  i młodszym wieku szkolnym– testy E. Gruszczyk-Kolczyńskiej i U. Oszwy.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Skala Poczucie Kontroli u Dzieci Przedszkolnych Barbary Szmigielskiej. SPD a gotowość szkolna.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kompetencji szkolnych uczniów w edukacji wczesnoszkolnej - umiejętności czytania i pisania, liczenia, rozumowania  operacyjnego. 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9C54AE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diagnozy rozwoju emocjonalno-społecznego dzieci w wieku przedszkolnym i młodszym wieku szkolnym.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dziecka – funkcjonowanie w grupie rówieśniczej, w rodzinie.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napisać opinię o dziecku do PPP? Jak interpretować opinie z PPP?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8E4CB4" w:rsidRDefault="00D075ED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8E4CB4" w:rsidRDefault="00D075ED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Egzamin, obserwacja w czasie zajęć, praca projektowa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sem.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sem.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(treści z wykładów i ćwiczeń z sem.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854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kolokwium,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A6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96623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011FA" w:rsidRPr="009C54AE" w:rsidTr="001011FA">
        <w:trPr>
          <w:trHeight w:val="397"/>
        </w:trPr>
        <w:tc>
          <w:tcPr>
            <w:tcW w:w="7513" w:type="dxa"/>
          </w:tcPr>
          <w:p w:rsidR="001011FA" w:rsidRDefault="001011FA" w:rsidP="00EE3F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Knopik T., Oszwa U., Domagała-Zyśk E., </w:t>
            </w: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Diagnoza funkcjonalna jako standard pomocy psychologiczno-pedagogicznej – od założeń teoretycznych do praktyki diagnostyczno-terapeutycznej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Kwartalnik Pedagogiczny 2019, nr 2;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Knopik T., Oszwa U., Domagała-Zyśk E., </w:t>
            </w: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Diagnoza funkcjonalna rozwoju społeczno-emocjonalnego uczniów  w wieku 9-13 lat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2017;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Diagnoza przedszkolna i wspomaganie dzieci w osiąganiu gotowości do nauki w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ORE;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Ciechomska M., Ciechomski M</w:t>
            </w:r>
            <w:r w:rsidRPr="005172E6">
              <w:rPr>
                <w:rFonts w:ascii="Corbel" w:hAnsi="Corbel"/>
                <w:b w:val="0"/>
                <w:i/>
                <w:smallCaps w:val="0"/>
                <w:szCs w:val="24"/>
              </w:rPr>
              <w:t>., Potrzeby psychiczne dziecka w wieku przedszkolnym i wczesnoszkolnym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[W:] Dzieci z trudnościami adaptacyjnymi w młodszym wieku, pod red. E. Śmiechowskiej-Petrovskyj. Warszawa 2016;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Brzezińska A., </w:t>
            </w:r>
            <w:r w:rsidRPr="001854B9">
              <w:rPr>
                <w:rFonts w:ascii="Corbel" w:hAnsi="Corbel"/>
                <w:b w:val="0"/>
                <w:i/>
                <w:smallCaps w:val="0"/>
                <w:szCs w:val="24"/>
              </w:rPr>
              <w:t>Specyficzne i specjalne potrzeby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Edukacja 2014, nr 2;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Brzezińska A., Wiejak K., Gruszczyńska K., </w:t>
            </w:r>
            <w:r w:rsidRPr="00571F7F">
              <w:rPr>
                <w:rFonts w:ascii="Corbel" w:hAnsi="Corbel"/>
                <w:b w:val="0"/>
                <w:i/>
                <w:smallCaps w:val="0"/>
                <w:szCs w:val="24"/>
              </w:rPr>
              <w:t>Katalog metod rozwoju poznawczego dziecka na etapie edukacji przedszkolnej i wczesnoszkolnej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2015;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Czarnocka M., </w:t>
            </w:r>
            <w:r w:rsidRPr="007347E4">
              <w:rPr>
                <w:rFonts w:ascii="Corbel" w:hAnsi="Corbel"/>
                <w:b w:val="0"/>
                <w:i/>
                <w:smallCaps w:val="0"/>
                <w:szCs w:val="24"/>
              </w:rPr>
              <w:t>Udzielanie i dokumentowanie pomocy psychologiczno-pedagogicznej w szkole i przedszkolu od września 2022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2022;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Dybowska E., </w:t>
            </w: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Diagnoza pedagogiczna środowiska rodzinnego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[W:] Wybrane zagadnienia pedagogiki rodziny, pod red. A. Błasiak i E. Dybowskiej. Kraków 2010;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Zych A.,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Efektywna obserwacja nauczycielska w przedszkolu w świetle diagnozy funkcjonalnej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ORE, Warszawa 2019;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 – Kolczyńska E., Zielińska E.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Nauczycielska diagnoza edukacji matematycznej dzieci: metody, interpretacje, wnioski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2013;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.) Diagnostyka pedagogiczna i profilaktyka w szkole i środowisku rodzinnym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Bydgoszcz 2004;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Misiuk A.,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Diagnozowanie kompetencji społecznych dzieci w wieku przedszkolnym i młodszym 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2016;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Frydrychowicz A. i in., </w:t>
            </w:r>
            <w:r w:rsidRPr="00C13C3B">
              <w:rPr>
                <w:rFonts w:ascii="Corbel" w:hAnsi="Corbel"/>
                <w:b w:val="0"/>
                <w:i/>
                <w:smallCaps w:val="0"/>
                <w:szCs w:val="24"/>
              </w:rPr>
              <w:t>Skala Gotowości Szkolnej. Podręcznik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2006;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Koźniewska E., Matuszewski A. i in., </w:t>
            </w:r>
            <w:r w:rsidRPr="00686AF6">
              <w:rPr>
                <w:rFonts w:ascii="Corbel" w:hAnsi="Corbel"/>
                <w:b w:val="0"/>
                <w:i/>
                <w:smallCaps w:val="0"/>
                <w:szCs w:val="24"/>
              </w:rPr>
              <w:t>Skala Gotowości Edukacyjnej  pięciolatków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(SGE-5). </w:t>
            </w:r>
            <w:r w:rsidRPr="00686AF6">
              <w:rPr>
                <w:rFonts w:ascii="Corbel" w:hAnsi="Corbel"/>
                <w:b w:val="0"/>
                <w:i/>
                <w:smallCaps w:val="0"/>
                <w:szCs w:val="24"/>
              </w:rPr>
              <w:t>Obserwacyjna metoda dla nauczycieli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ORE. Warszawa 2010;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Górniewicz E.,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Diagnozowanie trudności w czytaniu i pisaniu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2017;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Polaszek W., </w:t>
            </w:r>
            <w:r w:rsidRPr="00D842F2">
              <w:rPr>
                <w:rFonts w:ascii="Corbel" w:hAnsi="Corbel"/>
                <w:b w:val="0"/>
                <w:i/>
                <w:smallCaps w:val="0"/>
                <w:szCs w:val="24"/>
              </w:rPr>
              <w:t>Diagnoza i wspomaganie w rozwoju dzieci uzdolnionych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2014;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Gaweł E.,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Diagnoza trudności matematycznych w PPP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 2020;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Cieszyńska J., Korendo M., </w:t>
            </w:r>
            <w:r w:rsidRPr="005172E6">
              <w:rPr>
                <w:rFonts w:ascii="Corbel" w:hAnsi="Corbel"/>
                <w:b w:val="0"/>
                <w:i/>
                <w:smallCaps w:val="0"/>
                <w:szCs w:val="24"/>
              </w:rPr>
              <w:t>Wczesna interwencja terapeutyczna. Wspomaganie rozwoju dziecka. Od noworodka do 6.roku życia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 2007;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Matejczuk J., </w:t>
            </w:r>
            <w:r w:rsidRPr="00713D67">
              <w:rPr>
                <w:rFonts w:ascii="Corbel" w:hAnsi="Corbel"/>
                <w:b w:val="0"/>
                <w:i/>
                <w:smallCaps w:val="0"/>
                <w:szCs w:val="24"/>
              </w:rPr>
              <w:t>Rozwój dziecka. Wiek przedszkolny (2/3-5/6 lat).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Niezbędnik Dobrego Nauczyciela T.2., pod. red. A. Brzezińskiej (on line);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Kamza A., </w:t>
            </w:r>
            <w:r w:rsidRPr="00713D67">
              <w:rPr>
                <w:rFonts w:ascii="Corbel" w:hAnsi="Corbel"/>
                <w:b w:val="0"/>
                <w:i/>
                <w:smallCaps w:val="0"/>
                <w:szCs w:val="24"/>
              </w:rPr>
              <w:t>Rozwój dziecka. Wczesny wiek szkolny (5/6-8/9 lat).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Niezbędnik Dobrego Nauczyciela T.3., pod. red. A. Brzezińskiej (on line).</w:t>
            </w:r>
          </w:p>
          <w:p w:rsidR="001011FA" w:rsidRPr="00296623" w:rsidRDefault="001011FA" w:rsidP="00EE3F6B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11FA" w:rsidRPr="009C54AE" w:rsidTr="001011FA">
        <w:trPr>
          <w:trHeight w:val="397"/>
        </w:trPr>
        <w:tc>
          <w:tcPr>
            <w:tcW w:w="7513" w:type="dxa"/>
          </w:tcPr>
          <w:p w:rsidR="001011FA" w:rsidRDefault="001011FA" w:rsidP="00EE3F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lastRenderedPageBreak/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1011FA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Obuchowski K.,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Galaktyka potrzeb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2000;</w:t>
            </w:r>
          </w:p>
          <w:p w:rsidR="001011FA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Wrońska I.,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Diagnoza i wspomaganie rozwoju psychoruchowego dziecka w wieku przedszkolnym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 2017;</w:t>
            </w:r>
          </w:p>
          <w:p w:rsidR="001011FA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Tanajewska A., Naprawa R., Kołodziejska D.,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Diagnoza rozwoju dziecka przedszkolnego przed rozpoczęciem  nauki w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2014;</w:t>
            </w:r>
          </w:p>
          <w:p w:rsidR="001011FA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Jarosz E., Wysocka E.,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Diagnoza psychopedagogiczna, podstawowe problemy i rozwiązania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2006;</w:t>
            </w:r>
          </w:p>
          <w:p w:rsidR="001011FA" w:rsidRPr="00296623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Skałbania B.,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pedagogiczna: wybrane obszary badawcze i rozwiązania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9F" w:rsidRDefault="0024609F" w:rsidP="00C16ABF">
      <w:pPr>
        <w:spacing w:after="0" w:line="240" w:lineRule="auto"/>
      </w:pPr>
      <w:r>
        <w:separator/>
      </w:r>
    </w:p>
  </w:endnote>
  <w:endnote w:type="continuationSeparator" w:id="0">
    <w:p w:rsidR="0024609F" w:rsidRDefault="002460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9F" w:rsidRDefault="0024609F" w:rsidP="00C16ABF">
      <w:pPr>
        <w:spacing w:after="0" w:line="240" w:lineRule="auto"/>
      </w:pPr>
      <w:r>
        <w:separator/>
      </w:r>
    </w:p>
  </w:footnote>
  <w:footnote w:type="continuationSeparator" w:id="0">
    <w:p w:rsidR="0024609F" w:rsidRDefault="0024609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31958"/>
    <w:multiLevelType w:val="hybridMultilevel"/>
    <w:tmpl w:val="0694A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628A6"/>
    <w:multiLevelType w:val="hybridMultilevel"/>
    <w:tmpl w:val="4782B5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161368"/>
    <w:multiLevelType w:val="hybridMultilevel"/>
    <w:tmpl w:val="5F5229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5615"/>
    <w:rsid w:val="001011FA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0B45"/>
    <w:rsid w:val="001C67A5"/>
    <w:rsid w:val="001D4147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4609F"/>
    <w:rsid w:val="00281FF2"/>
    <w:rsid w:val="002857DE"/>
    <w:rsid w:val="00291567"/>
    <w:rsid w:val="00296623"/>
    <w:rsid w:val="002A22BF"/>
    <w:rsid w:val="002A2389"/>
    <w:rsid w:val="002A671D"/>
    <w:rsid w:val="002B4D55"/>
    <w:rsid w:val="002B5EA0"/>
    <w:rsid w:val="002B6119"/>
    <w:rsid w:val="002C13C5"/>
    <w:rsid w:val="002C1F06"/>
    <w:rsid w:val="002C1F0C"/>
    <w:rsid w:val="002D3375"/>
    <w:rsid w:val="002D73D4"/>
    <w:rsid w:val="002F02A3"/>
    <w:rsid w:val="002F4ABE"/>
    <w:rsid w:val="002F5D37"/>
    <w:rsid w:val="003018BA"/>
    <w:rsid w:val="0030395F"/>
    <w:rsid w:val="00305C92"/>
    <w:rsid w:val="003151C5"/>
    <w:rsid w:val="0033262E"/>
    <w:rsid w:val="003343CF"/>
    <w:rsid w:val="00346FE9"/>
    <w:rsid w:val="0034759A"/>
    <w:rsid w:val="003503F6"/>
    <w:rsid w:val="003530DD"/>
    <w:rsid w:val="00363F78"/>
    <w:rsid w:val="0037352B"/>
    <w:rsid w:val="0038309A"/>
    <w:rsid w:val="003A0A5B"/>
    <w:rsid w:val="003A1176"/>
    <w:rsid w:val="003C0BAE"/>
    <w:rsid w:val="003D18A9"/>
    <w:rsid w:val="003D6CE2"/>
    <w:rsid w:val="003E1941"/>
    <w:rsid w:val="003E2FE6"/>
    <w:rsid w:val="003E49D5"/>
    <w:rsid w:val="003F2AE0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1792F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35FE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EC"/>
    <w:rsid w:val="007D6E56"/>
    <w:rsid w:val="007E372F"/>
    <w:rsid w:val="007E738A"/>
    <w:rsid w:val="007F1652"/>
    <w:rsid w:val="007F4155"/>
    <w:rsid w:val="007F4A8A"/>
    <w:rsid w:val="0081554D"/>
    <w:rsid w:val="0081707E"/>
    <w:rsid w:val="00817CFF"/>
    <w:rsid w:val="008449B3"/>
    <w:rsid w:val="0085634F"/>
    <w:rsid w:val="0085747A"/>
    <w:rsid w:val="00871B84"/>
    <w:rsid w:val="00884922"/>
    <w:rsid w:val="00885F64"/>
    <w:rsid w:val="008917F9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3844"/>
    <w:rsid w:val="008E4CB4"/>
    <w:rsid w:val="008E64F4"/>
    <w:rsid w:val="008F061F"/>
    <w:rsid w:val="008F12C9"/>
    <w:rsid w:val="008F6E29"/>
    <w:rsid w:val="00916188"/>
    <w:rsid w:val="00923D7D"/>
    <w:rsid w:val="009508DF"/>
    <w:rsid w:val="00950DAC"/>
    <w:rsid w:val="00954A07"/>
    <w:rsid w:val="009619CE"/>
    <w:rsid w:val="00976AEB"/>
    <w:rsid w:val="0099470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E0B"/>
    <w:rsid w:val="00A95A66"/>
    <w:rsid w:val="00A97DE1"/>
    <w:rsid w:val="00AA6E55"/>
    <w:rsid w:val="00AB053C"/>
    <w:rsid w:val="00AD1146"/>
    <w:rsid w:val="00AD27D3"/>
    <w:rsid w:val="00AD66D6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6D4"/>
    <w:rsid w:val="00B8056E"/>
    <w:rsid w:val="00B819C8"/>
    <w:rsid w:val="00B82308"/>
    <w:rsid w:val="00B90885"/>
    <w:rsid w:val="00BB520A"/>
    <w:rsid w:val="00BC57FD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BDE"/>
    <w:rsid w:val="00C766DF"/>
    <w:rsid w:val="00C94B98"/>
    <w:rsid w:val="00C951B3"/>
    <w:rsid w:val="00CA2B96"/>
    <w:rsid w:val="00CA3003"/>
    <w:rsid w:val="00CA5089"/>
    <w:rsid w:val="00CB42CB"/>
    <w:rsid w:val="00CC1CA4"/>
    <w:rsid w:val="00CD6897"/>
    <w:rsid w:val="00CE5BAC"/>
    <w:rsid w:val="00CF25BE"/>
    <w:rsid w:val="00CF4D6A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C3C54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51E44"/>
    <w:rsid w:val="00E63348"/>
    <w:rsid w:val="00E77E88"/>
    <w:rsid w:val="00E8107D"/>
    <w:rsid w:val="00E8409D"/>
    <w:rsid w:val="00E85400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F070AB"/>
    <w:rsid w:val="00F17567"/>
    <w:rsid w:val="00F27A7B"/>
    <w:rsid w:val="00F34F9D"/>
    <w:rsid w:val="00F526AF"/>
    <w:rsid w:val="00F617C3"/>
    <w:rsid w:val="00F64789"/>
    <w:rsid w:val="00F7066B"/>
    <w:rsid w:val="00F80789"/>
    <w:rsid w:val="00F83B28"/>
    <w:rsid w:val="00FA46E5"/>
    <w:rsid w:val="00FB7DBA"/>
    <w:rsid w:val="00FC1C25"/>
    <w:rsid w:val="00FC3F45"/>
    <w:rsid w:val="00FC6EFA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7C6E0"/>
  <w15:docId w15:val="{3CA7B07A-FEED-46AC-9BF1-5223ECA5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F2548-90F7-42DF-90C4-727BA4AB8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236</TotalTime>
  <Pages>1</Pages>
  <Words>1460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2019-02-06T12:12:00Z</cp:lastPrinted>
  <dcterms:created xsi:type="dcterms:W3CDTF">2019-04-17T09:43:00Z</dcterms:created>
  <dcterms:modified xsi:type="dcterms:W3CDTF">2024-07-08T09:14:00Z</dcterms:modified>
</cp:coreProperties>
</file>